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B" w:rsidRPr="003333F6" w:rsidRDefault="007A33AB" w:rsidP="007A33AB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bookmarkStart w:id="0" w:name="_Toc154491865"/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7A33AB" w:rsidRPr="003333F6" w:rsidRDefault="007A33AB" w:rsidP="007A33AB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7A33AB" w:rsidRPr="003333F6" w:rsidRDefault="007A33AB" w:rsidP="007A33AB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7A33AB" w:rsidRPr="003333F6" w:rsidRDefault="007A33AB" w:rsidP="007A33AB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7A33AB" w:rsidRPr="003333F6" w:rsidRDefault="007A33AB" w:rsidP="007A33AB">
      <w:pPr>
        <w:contextualSpacing/>
        <w:jc w:val="center"/>
        <w:rPr>
          <w:sz w:val="28"/>
          <w:szCs w:val="28"/>
          <w:lang w:val="uk-UA"/>
        </w:rPr>
      </w:pPr>
    </w:p>
    <w:p w:rsidR="007A33AB" w:rsidRPr="003333F6" w:rsidRDefault="007A33AB" w:rsidP="007A33AB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7A33AB" w:rsidRPr="003333F6" w:rsidRDefault="007A33AB" w:rsidP="007A33AB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7A33AB" w:rsidRPr="003333F6" w:rsidRDefault="007A33AB" w:rsidP="007A33AB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                                     м. _________                                              № ________</w:t>
      </w:r>
    </w:p>
    <w:p w:rsidR="007A33AB" w:rsidRPr="003333F6" w:rsidRDefault="007A33AB" w:rsidP="007A33AB">
      <w:pPr>
        <w:pStyle w:val="2"/>
        <w:spacing w:before="0"/>
        <w:contextualSpacing/>
        <w:rPr>
          <w:lang w:val="uk-UA"/>
        </w:rPr>
      </w:pPr>
    </w:p>
    <w:p w:rsidR="007A33AB" w:rsidRPr="003333F6" w:rsidRDefault="007A33AB" w:rsidP="007A33AB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>Про призначення комісії з перев</w:t>
      </w:r>
      <w:r>
        <w:rPr>
          <w:b/>
          <w:color w:val="000000" w:themeColor="text1"/>
          <w:sz w:val="20"/>
          <w:szCs w:val="20"/>
          <w:lang w:val="uk-UA"/>
        </w:rPr>
        <w:t>ірки безпечної експлуатації ГОУ</w:t>
      </w:r>
    </w:p>
    <w:p w:rsidR="007A33AB" w:rsidRPr="003333F6" w:rsidRDefault="007A33AB" w:rsidP="007A33AB">
      <w:pPr>
        <w:tabs>
          <w:tab w:val="left" w:pos="740"/>
          <w:tab w:val="left" w:pos="4536"/>
        </w:tabs>
        <w:ind w:right="5953" w:firstLine="595"/>
        <w:contextualSpacing/>
        <w:jc w:val="both"/>
        <w:rPr>
          <w:i/>
          <w:color w:val="000000" w:themeColor="text1"/>
          <w:lang w:val="uk-UA"/>
        </w:rPr>
      </w:pPr>
    </w:p>
    <w:p w:rsidR="007A33AB" w:rsidRPr="003333F6" w:rsidRDefault="007A33AB" w:rsidP="007A33AB">
      <w:pPr>
        <w:tabs>
          <w:tab w:val="left" w:pos="740"/>
        </w:tabs>
        <w:ind w:firstLine="595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З метою виконання вимог Наказу Міністерства охорони навколишнього природного середовища Украї</w:t>
      </w:r>
      <w:r>
        <w:rPr>
          <w:color w:val="000000" w:themeColor="text1"/>
          <w:lang w:val="uk-UA"/>
        </w:rPr>
        <w:t xml:space="preserve">ни № 52 від 6 лютого 2009 року </w:t>
      </w:r>
      <w:r w:rsidRPr="003333F6">
        <w:rPr>
          <w:color w:val="000000" w:themeColor="text1"/>
          <w:lang w:val="uk-UA"/>
        </w:rPr>
        <w:t xml:space="preserve">«Про затвердження Правил технічної експлуатації установок очистки газу» </w:t>
      </w:r>
    </w:p>
    <w:p w:rsidR="007A33AB" w:rsidRPr="003333F6" w:rsidRDefault="007A33AB" w:rsidP="007A33AB">
      <w:pPr>
        <w:tabs>
          <w:tab w:val="left" w:pos="740"/>
        </w:tabs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tabs>
          <w:tab w:val="left" w:pos="740"/>
        </w:tabs>
        <w:contextualSpacing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>НАКАЗУЮ:</w:t>
      </w:r>
    </w:p>
    <w:p w:rsidR="007A33AB" w:rsidRPr="003333F6" w:rsidRDefault="007A33AB" w:rsidP="007A33AB">
      <w:pPr>
        <w:pStyle w:val="a3"/>
        <w:shd w:val="clear" w:color="auto" w:fill="FFFFFF"/>
        <w:tabs>
          <w:tab w:val="left" w:pos="31"/>
        </w:tabs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il"/>
          <w:lang w:val="uk-UA" w:eastAsia="ko-KR"/>
        </w:rPr>
      </w:pPr>
      <w:r w:rsidRPr="003333F6">
        <w:rPr>
          <w:rFonts w:ascii="Times New Roman" w:eastAsia="Times New Roman" w:hAnsi="Times New Roman" w:cs="Times New Roman"/>
          <w:color w:val="000000" w:themeColor="text1"/>
          <w:bdr w:val="nil"/>
          <w:lang w:val="uk-UA" w:eastAsia="ko-KR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bdr w:val="nil"/>
          <w:lang w:val="uk-UA"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il"/>
          <w:lang w:val="uk-UA" w:eastAsia="ko-KR"/>
        </w:rPr>
        <w:t>Створити комісію</w:t>
      </w:r>
      <w:r w:rsidRPr="003333F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il"/>
          <w:lang w:val="uk-UA" w:eastAsia="ko-KR"/>
        </w:rPr>
        <w:t xml:space="preserve"> щодо перевірки технічного стану та ефективної роботи ГОУ у складі: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Г</w:t>
      </w:r>
      <w:r>
        <w:rPr>
          <w:rFonts w:eastAsia="Times New Roman"/>
          <w:color w:val="000000" w:themeColor="text1"/>
          <w:lang w:val="uk-UA" w:eastAsia="ko-KR"/>
        </w:rPr>
        <w:t>олова Комісії: головний механік</w:t>
      </w:r>
      <w:r w:rsidRPr="003333F6">
        <w:rPr>
          <w:rFonts w:eastAsia="Times New Roman"/>
          <w:color w:val="000000" w:themeColor="text1"/>
          <w:lang w:val="uk-UA" w:eastAsia="ko-KR"/>
        </w:rPr>
        <w:t xml:space="preserve"> підприємства — ПІБ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>
        <w:rPr>
          <w:rFonts w:eastAsia="Times New Roman"/>
          <w:color w:val="000000" w:themeColor="text1"/>
          <w:lang w:val="uk-UA" w:eastAsia="ko-KR"/>
        </w:rPr>
        <w:t xml:space="preserve">Секретар — </w:t>
      </w:r>
      <w:r w:rsidRPr="003333F6">
        <w:rPr>
          <w:rFonts w:eastAsia="Times New Roman"/>
          <w:color w:val="000000" w:themeColor="text1"/>
          <w:lang w:val="uk-UA" w:eastAsia="ko-KR"/>
        </w:rPr>
        <w:t xml:space="preserve">начальник </w:t>
      </w:r>
      <w:r>
        <w:rPr>
          <w:rFonts w:eastAsia="Times New Roman"/>
          <w:color w:val="000000" w:themeColor="text1"/>
          <w:lang w:val="uk-UA" w:eastAsia="ko-KR"/>
        </w:rPr>
        <w:t>к</w:t>
      </w:r>
      <w:r w:rsidRPr="003333F6">
        <w:rPr>
          <w:rFonts w:eastAsia="Times New Roman"/>
          <w:color w:val="000000" w:themeColor="text1"/>
          <w:lang w:val="uk-UA" w:eastAsia="ko-KR"/>
        </w:rPr>
        <w:t xml:space="preserve">отельні ПІБ 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 xml:space="preserve">Члени комісії: 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Заступник директора з охорони праці — ПІБ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Інженер з охорони навколишнього середовища — ПІБ</w:t>
      </w:r>
    </w:p>
    <w:p w:rsidR="007A33AB" w:rsidRPr="003333F6" w:rsidRDefault="007A33AB" w:rsidP="007A33AB">
      <w:pPr>
        <w:shd w:val="clear" w:color="auto" w:fill="FFFFFF"/>
        <w:ind w:left="598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Лаборант — ПІБ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2. Голові комісії забезпечити: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2.1</w:t>
      </w:r>
      <w:r>
        <w:rPr>
          <w:rFonts w:eastAsia="Times New Roman"/>
          <w:color w:val="000000" w:themeColor="text1"/>
          <w:lang w:val="uk-UA" w:eastAsia="ko-KR"/>
        </w:rPr>
        <w:t xml:space="preserve">. </w:t>
      </w:r>
      <w:proofErr w:type="spellStart"/>
      <w:r w:rsidRPr="003333F6">
        <w:rPr>
          <w:rFonts w:eastAsia="Times New Roman"/>
          <w:color w:val="000000" w:themeColor="text1"/>
          <w:lang w:val="uk-UA" w:eastAsia="ko-KR"/>
        </w:rPr>
        <w:t>Проводеня</w:t>
      </w:r>
      <w:proofErr w:type="spellEnd"/>
      <w:r w:rsidRPr="003333F6">
        <w:rPr>
          <w:rFonts w:eastAsia="Times New Roman"/>
          <w:color w:val="000000" w:themeColor="text1"/>
          <w:lang w:val="uk-UA" w:eastAsia="ko-KR"/>
        </w:rPr>
        <w:t xml:space="preserve"> огляду пилогазоочисного обладнання для оцінки їх технічного стану не менше двох разів на рік.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2.2.</w:t>
      </w:r>
      <w:r>
        <w:rPr>
          <w:rFonts w:eastAsia="Times New Roman"/>
          <w:color w:val="000000" w:themeColor="text1"/>
          <w:lang w:val="uk-UA" w:eastAsia="ko-KR"/>
        </w:rPr>
        <w:t xml:space="preserve"> </w:t>
      </w:r>
      <w:r w:rsidRPr="003333F6">
        <w:rPr>
          <w:rFonts w:eastAsia="Times New Roman"/>
          <w:color w:val="000000" w:themeColor="text1"/>
          <w:lang w:val="uk-UA" w:eastAsia="ko-KR"/>
        </w:rPr>
        <w:t>Складати акт перевірки технічного стану пилогазоочисного обладнання (зразок якого наведено у додатку 2 Правил, що затверджені Наказом Міністерства охорони навколишнього</w:t>
      </w:r>
      <w:r>
        <w:rPr>
          <w:rFonts w:eastAsia="Times New Roman"/>
          <w:color w:val="000000" w:themeColor="text1"/>
          <w:lang w:val="uk-UA" w:eastAsia="ko-KR"/>
        </w:rPr>
        <w:t xml:space="preserve"> природного середовища України </w:t>
      </w:r>
      <w:r w:rsidRPr="003333F6">
        <w:rPr>
          <w:rFonts w:eastAsia="Times New Roman"/>
          <w:color w:val="000000" w:themeColor="text1"/>
          <w:lang w:val="uk-UA" w:eastAsia="ko-KR"/>
        </w:rPr>
        <w:t xml:space="preserve">№ 52 від 6 лютого 2009 року). 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2.3. Розробляти заходи щодо усунення недоліків у роботі ГОУ, виявлених у ході перевірки.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  <w:r w:rsidRPr="003333F6">
        <w:rPr>
          <w:rFonts w:eastAsia="Times New Roman"/>
          <w:color w:val="000000" w:themeColor="text1"/>
          <w:lang w:val="uk-UA" w:eastAsia="ko-KR"/>
        </w:rPr>
        <w:t>3.</w:t>
      </w:r>
      <w:r>
        <w:rPr>
          <w:rFonts w:eastAsia="Times New Roman"/>
          <w:color w:val="000000" w:themeColor="text1"/>
          <w:lang w:val="uk-UA" w:eastAsia="ko-KR"/>
        </w:rPr>
        <w:t xml:space="preserve"> </w:t>
      </w:r>
      <w:r w:rsidRPr="003333F6">
        <w:rPr>
          <w:rFonts w:eastAsia="Times New Roman"/>
          <w:color w:val="000000" w:themeColor="text1"/>
          <w:lang w:val="uk-UA" w:eastAsia="ko-KR"/>
        </w:rPr>
        <w:t>Проводити перевірку відповідності фактичних параметрів роботи пилогазоочисного обладнання проектним показникам та оформлювати Акти ефективності.</w:t>
      </w: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color w:val="000000" w:themeColor="text1"/>
          <w:lang w:val="uk-UA" w:eastAsia="ko-KR"/>
        </w:rPr>
      </w:pPr>
    </w:p>
    <w:p w:rsidR="007A33AB" w:rsidRPr="003333F6" w:rsidRDefault="007A33AB" w:rsidP="007A33AB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       Власне ім’я ПР</w:t>
      </w:r>
      <w:r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ind w:firstLine="567"/>
        <w:contextualSpacing/>
        <w:rPr>
          <w:b/>
          <w:color w:val="000000" w:themeColor="text1"/>
          <w:lang w:val="uk-UA"/>
        </w:rPr>
      </w:pPr>
    </w:p>
    <w:p w:rsidR="007A33AB" w:rsidRPr="003333F6" w:rsidRDefault="007A33AB" w:rsidP="007A33AB">
      <w:pPr>
        <w:contextualSpacing/>
        <w:jc w:val="right"/>
        <w:rPr>
          <w:sz w:val="22"/>
          <w:szCs w:val="22"/>
          <w:lang w:val="uk-UA"/>
        </w:rPr>
      </w:pPr>
      <w:r w:rsidRPr="003333F6">
        <w:rPr>
          <w:sz w:val="22"/>
          <w:szCs w:val="22"/>
          <w:lang w:val="uk-UA"/>
        </w:rPr>
        <w:t xml:space="preserve">Направити: справа, цехи, головні спеціалісти, відділ екології </w:t>
      </w:r>
    </w:p>
    <w:p w:rsidR="007A33AB" w:rsidRPr="003333F6" w:rsidRDefault="007A33AB" w:rsidP="007A33AB">
      <w:pPr>
        <w:contextualSpacing/>
        <w:rPr>
          <w:sz w:val="20"/>
          <w:szCs w:val="20"/>
          <w:lang w:val="uk-UA"/>
        </w:rPr>
      </w:pPr>
    </w:p>
    <w:p w:rsidR="007A33AB" w:rsidRPr="003333F6" w:rsidRDefault="007A33AB" w:rsidP="007A33AB">
      <w:pPr>
        <w:contextualSpacing/>
        <w:rPr>
          <w:sz w:val="20"/>
          <w:szCs w:val="20"/>
          <w:lang w:val="uk-UA"/>
        </w:rPr>
      </w:pPr>
    </w:p>
    <w:p w:rsidR="007A33AB" w:rsidRPr="003333F6" w:rsidRDefault="007A33AB" w:rsidP="007A33AB">
      <w:pPr>
        <w:contextualSpacing/>
        <w:rPr>
          <w:sz w:val="20"/>
          <w:szCs w:val="20"/>
          <w:lang w:val="uk-UA"/>
        </w:rPr>
      </w:pPr>
    </w:p>
    <w:p w:rsidR="006429DE" w:rsidRPr="007A33AB" w:rsidRDefault="007A33AB">
      <w:pPr>
        <w:contextualSpacing/>
        <w:rPr>
          <w:lang w:val="uk-UA"/>
        </w:rPr>
      </w:pPr>
      <w:r w:rsidRPr="003333F6">
        <w:rPr>
          <w:sz w:val="20"/>
          <w:szCs w:val="20"/>
          <w:lang w:val="uk-UA"/>
        </w:rPr>
        <w:t>Власне ім’я Прізвище виконавця</w:t>
      </w:r>
      <w:bookmarkStart w:id="1" w:name="_GoBack"/>
      <w:bookmarkEnd w:id="0"/>
      <w:bookmarkEnd w:id="1"/>
    </w:p>
    <w:sectPr w:rsidR="006429DE" w:rsidRPr="007A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A"/>
    <w:rsid w:val="006429DE"/>
    <w:rsid w:val="007A33AB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next w:val="a"/>
    <w:link w:val="20"/>
    <w:unhideWhenUsed/>
    <w:qFormat/>
    <w:rsid w:val="007A33AB"/>
    <w:pPr>
      <w:keepNext/>
      <w:keepLines/>
      <w:spacing w:before="40"/>
      <w:jc w:val="center"/>
      <w:outlineLvl w:val="1"/>
    </w:pPr>
    <w:rPr>
      <w:rFonts w:eastAsiaTheme="majorEastAsia"/>
      <w:b/>
      <w:color w:val="0000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3AB"/>
    <w:rPr>
      <w:rFonts w:ascii="Times New Roman" w:eastAsiaTheme="majorEastAsia" w:hAnsi="Times New Roman" w:cs="Times New Roman"/>
      <w:b/>
      <w:color w:val="000099"/>
      <w:sz w:val="28"/>
      <w:szCs w:val="28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7A3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7A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next w:val="a"/>
    <w:link w:val="20"/>
    <w:unhideWhenUsed/>
    <w:qFormat/>
    <w:rsid w:val="007A33AB"/>
    <w:pPr>
      <w:keepNext/>
      <w:keepLines/>
      <w:spacing w:before="40"/>
      <w:jc w:val="center"/>
      <w:outlineLvl w:val="1"/>
    </w:pPr>
    <w:rPr>
      <w:rFonts w:eastAsiaTheme="majorEastAsia"/>
      <w:b/>
      <w:color w:val="0000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3AB"/>
    <w:rPr>
      <w:rFonts w:ascii="Times New Roman" w:eastAsiaTheme="majorEastAsia" w:hAnsi="Times New Roman" w:cs="Times New Roman"/>
      <w:b/>
      <w:color w:val="000099"/>
      <w:sz w:val="28"/>
      <w:szCs w:val="28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7A3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7A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2024-01-04T17:33:00Z</dcterms:created>
  <dcterms:modified xsi:type="dcterms:W3CDTF">2024-01-04T17:34:00Z</dcterms:modified>
</cp:coreProperties>
</file>